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40" w:type="dxa"/>
        <w:tblInd w:w="-252" w:type="dxa"/>
        <w:tblLook w:val="04A0"/>
      </w:tblPr>
      <w:tblGrid>
        <w:gridCol w:w="10440"/>
      </w:tblGrid>
      <w:tr w:rsidR="00544456" w:rsidTr="004B1E0B">
        <w:trPr>
          <w:trHeight w:val="440"/>
        </w:trPr>
        <w:tc>
          <w:tcPr>
            <w:tcW w:w="10440" w:type="dxa"/>
            <w:shd w:val="clear" w:color="auto" w:fill="000000" w:themeFill="text1"/>
          </w:tcPr>
          <w:p w:rsidR="004339CA" w:rsidRDefault="004339CA" w:rsidP="004339CA">
            <w:pPr>
              <w:jc w:val="center"/>
              <w:rPr>
                <w:b/>
                <w:bCs/>
                <w:color w:val="FFFFFF" w:themeColor="background1"/>
                <w:sz w:val="34"/>
                <w:szCs w:val="34"/>
              </w:rPr>
            </w:pPr>
            <w:r w:rsidRPr="00941BB7">
              <w:rPr>
                <w:b/>
                <w:bCs/>
                <w:color w:val="FFFFFF" w:themeColor="background1"/>
                <w:sz w:val="34"/>
                <w:szCs w:val="34"/>
              </w:rPr>
              <w:t>KHYBER PAKHTUNKHWA  PUBLIC SERVICE COMMISSION PESHAWAR</w:t>
            </w:r>
            <w:r>
              <w:rPr>
                <w:b/>
                <w:bCs/>
                <w:color w:val="FFFFFF" w:themeColor="background1"/>
                <w:sz w:val="34"/>
                <w:szCs w:val="3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4339CA" w:rsidRDefault="00BF3ADA" w:rsidP="004B1E0B">
            <w:pPr>
              <w:jc w:val="center"/>
              <w:rPr>
                <w:b/>
                <w:bCs/>
                <w:color w:val="FFFFFF" w:themeColor="background1"/>
                <w:sz w:val="34"/>
                <w:szCs w:val="34"/>
              </w:rPr>
            </w:pPr>
            <w:r>
              <w:rPr>
                <w:b/>
                <w:bCs/>
                <w:noProof/>
                <w:color w:val="FFFFFF" w:themeColor="background1"/>
                <w:sz w:val="34"/>
                <w:szCs w:val="34"/>
              </w:rPr>
              <w:pict>
                <v:rect id="_x0000_s1030" style="position:absolute;left:0;text-align:left;margin-left:189.6pt;margin-top:2.75pt;width:125.25pt;height:27.75pt;z-index:251660288">
                  <v:textbox style="mso-next-textbox:#_x0000_s1030">
                    <w:txbxContent>
                      <w:p w:rsidR="00544456" w:rsidRDefault="00544456" w:rsidP="004339CA">
                        <w:pPr>
                          <w:jc w:val="center"/>
                        </w:pPr>
                        <w:r w:rsidRPr="004339CA">
                          <w:rPr>
                            <w:b/>
                            <w:bCs/>
                            <w:sz w:val="32"/>
                            <w:szCs w:val="32"/>
                          </w:rPr>
                          <w:t>PUBLIC NOTICE</w:t>
                        </w:r>
                        <w:r w:rsidRPr="004339CA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>ICE</w:t>
                        </w:r>
                        <w:r w:rsidRPr="00EE5C64">
                          <w:rPr>
                            <w:b/>
                            <w:bCs/>
                            <w:color w:val="FFFFFF" w:themeColor="background1"/>
                            <w:sz w:val="34"/>
                            <w:szCs w:val="34"/>
                          </w:rPr>
                          <w:t>NOTICE</w:t>
                        </w:r>
                      </w:p>
                    </w:txbxContent>
                  </v:textbox>
                </v:rect>
              </w:pict>
            </w:r>
          </w:p>
          <w:p w:rsidR="00544456" w:rsidRPr="00107A59" w:rsidRDefault="00544456" w:rsidP="004B1E0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544456" w:rsidTr="00176C33">
        <w:trPr>
          <w:trHeight w:val="953"/>
        </w:trPr>
        <w:tc>
          <w:tcPr>
            <w:tcW w:w="10440" w:type="dxa"/>
            <w:shd w:val="clear" w:color="auto" w:fill="000000" w:themeFill="text1"/>
          </w:tcPr>
          <w:p w:rsidR="004339CA" w:rsidRPr="00176C33" w:rsidRDefault="004339CA" w:rsidP="00A135E9">
            <w:pPr>
              <w:jc w:val="center"/>
              <w:rPr>
                <w:b/>
                <w:bCs/>
                <w:color w:val="FFFFFF" w:themeColor="background1"/>
                <w:sz w:val="34"/>
                <w:szCs w:val="34"/>
              </w:rPr>
            </w:pPr>
            <w:r w:rsidRPr="004339CA">
              <w:rPr>
                <w:b/>
                <w:bCs/>
                <w:color w:val="FFFFFF" w:themeColor="background1"/>
                <w:sz w:val="34"/>
                <w:szCs w:val="34"/>
              </w:rPr>
              <w:t xml:space="preserve">DATE SHEET FOR </w:t>
            </w:r>
            <w:r w:rsidR="00A135E9">
              <w:rPr>
                <w:b/>
                <w:bCs/>
                <w:color w:val="FFFFFF" w:themeColor="background1"/>
                <w:sz w:val="34"/>
                <w:szCs w:val="34"/>
              </w:rPr>
              <w:t>ABILITY TEST FOR THE POST OF DEPUTY FOREST RANGER</w:t>
            </w:r>
            <w:r w:rsidR="00176C33">
              <w:rPr>
                <w:b/>
                <w:bCs/>
                <w:color w:val="FFFFFF" w:themeColor="background1"/>
                <w:sz w:val="34"/>
                <w:szCs w:val="34"/>
              </w:rPr>
              <w:t xml:space="preserve"> </w:t>
            </w:r>
            <w:r w:rsidR="00A135E9">
              <w:rPr>
                <w:b/>
                <w:bCs/>
                <w:color w:val="FFFFFF" w:themeColor="background1"/>
                <w:sz w:val="34"/>
                <w:szCs w:val="34"/>
              </w:rPr>
              <w:t>IN FOREST DEPARTMENT</w:t>
            </w:r>
          </w:p>
        </w:tc>
      </w:tr>
    </w:tbl>
    <w:p w:rsidR="008375DE" w:rsidRDefault="008375DE" w:rsidP="00946A2B">
      <w:pPr>
        <w:tabs>
          <w:tab w:val="left" w:pos="1080"/>
        </w:tabs>
        <w:spacing w:after="0"/>
        <w:jc w:val="center"/>
        <w:rPr>
          <w:b/>
          <w:sz w:val="24"/>
          <w:szCs w:val="24"/>
        </w:rPr>
      </w:pPr>
    </w:p>
    <w:p w:rsidR="004339CA" w:rsidRPr="004339CA" w:rsidRDefault="004339CA" w:rsidP="00946A2B">
      <w:pPr>
        <w:tabs>
          <w:tab w:val="left" w:pos="1080"/>
        </w:tabs>
        <w:spacing w:after="0"/>
        <w:jc w:val="center"/>
        <w:rPr>
          <w:b/>
          <w:sz w:val="24"/>
          <w:szCs w:val="24"/>
        </w:rPr>
      </w:pPr>
      <w:r w:rsidRPr="006118D5">
        <w:rPr>
          <w:b/>
          <w:sz w:val="24"/>
          <w:szCs w:val="24"/>
        </w:rPr>
        <w:t>COMPULSORY SUBJECTS</w:t>
      </w:r>
    </w:p>
    <w:tbl>
      <w:tblPr>
        <w:tblStyle w:val="TableGrid"/>
        <w:tblW w:w="9738" w:type="dxa"/>
        <w:tblLook w:val="04A0"/>
      </w:tblPr>
      <w:tblGrid>
        <w:gridCol w:w="918"/>
        <w:gridCol w:w="1260"/>
        <w:gridCol w:w="1530"/>
        <w:gridCol w:w="3780"/>
        <w:gridCol w:w="2250"/>
      </w:tblGrid>
      <w:tr w:rsidR="004339CA" w:rsidTr="003563AD">
        <w:trPr>
          <w:trHeight w:val="413"/>
        </w:trPr>
        <w:tc>
          <w:tcPr>
            <w:tcW w:w="918" w:type="dxa"/>
          </w:tcPr>
          <w:p w:rsidR="004339CA" w:rsidRPr="0005121C" w:rsidRDefault="004339CA" w:rsidP="00356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121C">
              <w:rPr>
                <w:rFonts w:ascii="Arial" w:hAnsi="Arial" w:cs="Arial"/>
                <w:b/>
                <w:sz w:val="24"/>
                <w:szCs w:val="24"/>
              </w:rPr>
              <w:t>Sr.No</w:t>
            </w:r>
          </w:p>
        </w:tc>
        <w:tc>
          <w:tcPr>
            <w:tcW w:w="1260" w:type="dxa"/>
          </w:tcPr>
          <w:p w:rsidR="004339CA" w:rsidRPr="0005121C" w:rsidRDefault="004339CA" w:rsidP="00356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121C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ay</w:t>
            </w:r>
          </w:p>
        </w:tc>
        <w:tc>
          <w:tcPr>
            <w:tcW w:w="1530" w:type="dxa"/>
          </w:tcPr>
          <w:p w:rsidR="004339CA" w:rsidRPr="0005121C" w:rsidRDefault="004339CA" w:rsidP="00356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780" w:type="dxa"/>
          </w:tcPr>
          <w:p w:rsidR="004339CA" w:rsidRPr="0005121C" w:rsidRDefault="004339CA" w:rsidP="00356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Paper/Subject</w:t>
            </w:r>
          </w:p>
        </w:tc>
        <w:tc>
          <w:tcPr>
            <w:tcW w:w="2250" w:type="dxa"/>
          </w:tcPr>
          <w:p w:rsidR="004339CA" w:rsidRPr="0005121C" w:rsidRDefault="004339CA" w:rsidP="00356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4339CA" w:rsidTr="003563AD">
        <w:trPr>
          <w:trHeight w:val="620"/>
        </w:trPr>
        <w:tc>
          <w:tcPr>
            <w:tcW w:w="918" w:type="dxa"/>
          </w:tcPr>
          <w:p w:rsidR="004339CA" w:rsidRPr="003563AD" w:rsidRDefault="004339CA" w:rsidP="003563AD">
            <w:pPr>
              <w:jc w:val="center"/>
            </w:pPr>
            <w:r w:rsidRPr="003563AD">
              <w:t>01</w:t>
            </w:r>
          </w:p>
        </w:tc>
        <w:tc>
          <w:tcPr>
            <w:tcW w:w="1260" w:type="dxa"/>
          </w:tcPr>
          <w:p w:rsidR="004339CA" w:rsidRPr="003563AD" w:rsidRDefault="0096648F" w:rsidP="003563AD">
            <w:pPr>
              <w:jc w:val="center"/>
            </w:pPr>
            <w:r>
              <w:t>Monday</w:t>
            </w:r>
          </w:p>
        </w:tc>
        <w:tc>
          <w:tcPr>
            <w:tcW w:w="1530" w:type="dxa"/>
          </w:tcPr>
          <w:p w:rsidR="004339CA" w:rsidRPr="003563AD" w:rsidRDefault="0096648F" w:rsidP="003563AD">
            <w:pPr>
              <w:jc w:val="center"/>
            </w:pPr>
            <w:r>
              <w:t>19</w:t>
            </w:r>
            <w:r w:rsidR="004339CA" w:rsidRPr="003563AD">
              <w:t>-03-2018</w:t>
            </w:r>
          </w:p>
        </w:tc>
        <w:tc>
          <w:tcPr>
            <w:tcW w:w="3780" w:type="dxa"/>
          </w:tcPr>
          <w:p w:rsidR="004339CA" w:rsidRPr="003563AD" w:rsidRDefault="007A4139" w:rsidP="00AC3389">
            <w:r>
              <w:t>1:30 hour Ability Test based on MCQs in advertised qualification</w:t>
            </w:r>
            <w:r w:rsidR="00DC3889">
              <w:t xml:space="preserve"> +General Knowledge.</w:t>
            </w:r>
          </w:p>
        </w:tc>
        <w:tc>
          <w:tcPr>
            <w:tcW w:w="2250" w:type="dxa"/>
          </w:tcPr>
          <w:p w:rsidR="004339CA" w:rsidRPr="003563AD" w:rsidRDefault="00E249C3" w:rsidP="00591265">
            <w:r>
              <w:t>09:15</w:t>
            </w:r>
            <w:r w:rsidR="004339CA" w:rsidRPr="003563AD">
              <w:t xml:space="preserve"> </w:t>
            </w:r>
            <w:r w:rsidR="00591265">
              <w:t>AM</w:t>
            </w:r>
          </w:p>
        </w:tc>
      </w:tr>
    </w:tbl>
    <w:p w:rsidR="0096648F" w:rsidRDefault="0096648F" w:rsidP="00A16984">
      <w:pPr>
        <w:jc w:val="both"/>
      </w:pPr>
    </w:p>
    <w:p w:rsidR="000C41D2" w:rsidRDefault="0096648F" w:rsidP="00A16984">
      <w:pPr>
        <w:jc w:val="both"/>
      </w:pPr>
      <w:r>
        <w:tab/>
        <w:t>Details of Examination Center</w:t>
      </w:r>
      <w:r w:rsidR="00BC3745">
        <w:t xml:space="preserve"> and Roll Numbers will be uploaded on </w:t>
      </w:r>
      <w:r w:rsidR="000E5DFE">
        <w:t>Khyber Pakhtunkhwa</w:t>
      </w:r>
      <w:r w:rsidR="00BC3745">
        <w:t xml:space="preserve"> Public </w:t>
      </w:r>
      <w:r w:rsidR="000340D5">
        <w:t>Service</w:t>
      </w:r>
      <w:r w:rsidR="00BC3745">
        <w:t xml:space="preserve"> Commission’s website </w:t>
      </w:r>
      <w:r w:rsidR="0034207B">
        <w:t>www.</w:t>
      </w:r>
      <w:r w:rsidR="00FD2623">
        <w:t>kp</w:t>
      </w:r>
      <w:r w:rsidR="0034207B">
        <w:t>psc.go</w:t>
      </w:r>
      <w:r w:rsidR="00FD2623">
        <w:t>v</w:t>
      </w:r>
      <w:r w:rsidR="0034207B">
        <w:t xml:space="preserve">.pk. </w:t>
      </w:r>
      <w:r w:rsidR="00BC3745">
        <w:t>All candidates will download their Roll Numbers wit</w:t>
      </w:r>
      <w:r>
        <w:t>h respective Examination Center</w:t>
      </w:r>
      <w:r w:rsidR="00BC3745">
        <w:t xml:space="preserve"> from the website before the conduct of Exam/ Test. No </w:t>
      </w:r>
      <w:r w:rsidR="000340D5">
        <w:t>individual</w:t>
      </w:r>
      <w:r w:rsidR="00BC3745">
        <w:t xml:space="preserve"> admission Letter/ Roll Number slip would be issued/ posted to any candidate. </w:t>
      </w:r>
    </w:p>
    <w:tbl>
      <w:tblPr>
        <w:tblStyle w:val="TableGrid"/>
        <w:tblpPr w:leftFromText="180" w:rightFromText="180" w:vertAnchor="text" w:horzAnchor="margin" w:tblpY="77"/>
        <w:tblW w:w="10098" w:type="dxa"/>
        <w:tblLook w:val="04A0"/>
      </w:tblPr>
      <w:tblGrid>
        <w:gridCol w:w="10098"/>
      </w:tblGrid>
      <w:tr w:rsidR="001060EF" w:rsidTr="001060EF">
        <w:tc>
          <w:tcPr>
            <w:tcW w:w="10098" w:type="dxa"/>
            <w:shd w:val="clear" w:color="auto" w:fill="000000" w:themeFill="text1"/>
          </w:tcPr>
          <w:p w:rsidR="001060EF" w:rsidRPr="0032082B" w:rsidRDefault="001060EF" w:rsidP="001060EF">
            <w:pPr>
              <w:jc w:val="center"/>
              <w:rPr>
                <w:b/>
                <w:bCs/>
                <w:color w:val="FFFFFF" w:themeColor="background1"/>
              </w:rPr>
            </w:pPr>
            <w:r w:rsidRPr="0032082B">
              <w:rPr>
                <w:b/>
                <w:bCs/>
                <w:color w:val="FFFFFF" w:themeColor="background1"/>
              </w:rPr>
              <w:t>IMPORTANT NOTE</w:t>
            </w:r>
          </w:p>
        </w:tc>
      </w:tr>
    </w:tbl>
    <w:p w:rsidR="00033F90" w:rsidRPr="006B3F90" w:rsidRDefault="007C50A7" w:rsidP="006B3F90">
      <w:pPr>
        <w:tabs>
          <w:tab w:val="left" w:pos="1080"/>
        </w:tabs>
        <w:rPr>
          <w:sz w:val="24"/>
          <w:szCs w:val="24"/>
        </w:rPr>
      </w:pPr>
      <w:r>
        <w:t xml:space="preserve">If any candidate does not get intimation through website, SMS and E-Mail regarding his/ her exam / test, he / she may get his/ her status </w:t>
      </w:r>
      <w:r w:rsidR="00C5778A">
        <w:t>confirmed</w:t>
      </w:r>
      <w:r>
        <w:t xml:space="preserve"> </w:t>
      </w:r>
      <w:r w:rsidR="004C4F0A">
        <w:t xml:space="preserve">from Computer Section </w:t>
      </w:r>
      <w:r>
        <w:t xml:space="preserve">before the conduct of exam/ test, </w:t>
      </w:r>
      <w:r w:rsidR="004C4F0A">
        <w:t xml:space="preserve">on Number </w:t>
      </w:r>
      <w:r w:rsidR="004C4F0A" w:rsidRPr="00B94C1D">
        <w:rPr>
          <w:b/>
          <w:bCs/>
        </w:rPr>
        <w:t>091-9212976</w:t>
      </w:r>
      <w:r w:rsidR="006B3F90">
        <w:rPr>
          <w:b/>
          <w:bCs/>
        </w:rPr>
        <w:t xml:space="preserve">/ </w:t>
      </w:r>
      <w:r w:rsidR="006B3F90" w:rsidRPr="006B3F90">
        <w:rPr>
          <w:b/>
          <w:bCs/>
        </w:rPr>
        <w:t>091-9214131-9212897-9213750-9213563  (Ext: No 1082) 091-9212688</w:t>
      </w:r>
      <w:r w:rsidR="006B3F90">
        <w:rPr>
          <w:b/>
          <w:bCs/>
        </w:rPr>
        <w:t>.</w:t>
      </w:r>
    </w:p>
    <w:p w:rsidR="007C50A7" w:rsidRDefault="00CF0B64" w:rsidP="00975EFE">
      <w:pPr>
        <w:spacing w:after="0" w:line="240" w:lineRule="auto"/>
        <w:jc w:val="both"/>
      </w:pPr>
      <w:r>
        <w:t>Carrying and Use of Mobile Phone or Other Electronic Device(s) in Examination Hall is strictly prohibited:-</w:t>
      </w:r>
    </w:p>
    <w:tbl>
      <w:tblPr>
        <w:tblStyle w:val="TableGrid"/>
        <w:tblpPr w:leftFromText="180" w:rightFromText="180" w:vertAnchor="text" w:horzAnchor="margin" w:tblpY="363"/>
        <w:tblW w:w="10098" w:type="dxa"/>
        <w:tblLook w:val="04A0"/>
      </w:tblPr>
      <w:tblGrid>
        <w:gridCol w:w="10098"/>
      </w:tblGrid>
      <w:tr w:rsidR="006B3F90" w:rsidTr="006B3F90">
        <w:trPr>
          <w:trHeight w:val="710"/>
        </w:trPr>
        <w:tc>
          <w:tcPr>
            <w:tcW w:w="10098" w:type="dxa"/>
            <w:shd w:val="clear" w:color="auto" w:fill="000000" w:themeFill="text1"/>
          </w:tcPr>
          <w:p w:rsidR="006B3F90" w:rsidRPr="004278CB" w:rsidRDefault="006B3F90" w:rsidP="006B3F90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</w:rPr>
              <w:t>(SYED ILYAS SHAH)</w:t>
            </w:r>
          </w:p>
          <w:p w:rsidR="006B3F90" w:rsidRPr="004C4F0A" w:rsidRDefault="006B3F90" w:rsidP="006B3F90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>
              <w:rPr>
                <w:color w:val="FFFFFF" w:themeColor="background1"/>
                <w:sz w:val="30"/>
                <w:szCs w:val="30"/>
              </w:rPr>
              <w:t>DIRECTOR EXAMS</w:t>
            </w:r>
          </w:p>
        </w:tc>
      </w:tr>
    </w:tbl>
    <w:p w:rsidR="00CF0B64" w:rsidRPr="0060046A" w:rsidRDefault="0060046A" w:rsidP="00975EFE">
      <w:pPr>
        <w:spacing w:after="0" w:line="240" w:lineRule="auto"/>
        <w:jc w:val="both"/>
        <w:rPr>
          <w:b/>
          <w:bCs/>
        </w:rPr>
      </w:pPr>
      <w:r w:rsidRPr="0060046A">
        <w:rPr>
          <w:b/>
          <w:bCs/>
        </w:rPr>
        <w:t>Any candidate found in possession of these Devices shall be liable to strict disciplinary action.</w:t>
      </w:r>
    </w:p>
    <w:p w:rsidR="00975EFE" w:rsidRDefault="00975EFE" w:rsidP="00975EFE">
      <w:pPr>
        <w:spacing w:after="0"/>
        <w:jc w:val="both"/>
      </w:pPr>
    </w:p>
    <w:p w:rsidR="00033F90" w:rsidRDefault="00033F90" w:rsidP="0032082B">
      <w:pPr>
        <w:jc w:val="center"/>
      </w:pPr>
    </w:p>
    <w:p w:rsidR="002D4EA0" w:rsidRDefault="002D4EA0" w:rsidP="00AA4092"/>
    <w:sectPr w:rsidR="002D4EA0" w:rsidSect="00544456">
      <w:pgSz w:w="12240" w:h="20160" w:code="5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51D1"/>
    <w:multiLevelType w:val="hybridMultilevel"/>
    <w:tmpl w:val="F3F22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0827"/>
    <w:multiLevelType w:val="hybridMultilevel"/>
    <w:tmpl w:val="62888B9E"/>
    <w:lvl w:ilvl="0" w:tplc="54941AD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65D21"/>
    <w:multiLevelType w:val="hybridMultilevel"/>
    <w:tmpl w:val="3398AB5C"/>
    <w:lvl w:ilvl="0" w:tplc="CE10CA08">
      <w:start w:val="2"/>
      <w:numFmt w:val="bullet"/>
      <w:lvlText w:val="﷒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A4092"/>
    <w:rsid w:val="00014E8F"/>
    <w:rsid w:val="00033F90"/>
    <w:rsid w:val="000340D5"/>
    <w:rsid w:val="00040052"/>
    <w:rsid w:val="000851C0"/>
    <w:rsid w:val="00096E98"/>
    <w:rsid w:val="000B434C"/>
    <w:rsid w:val="000C0573"/>
    <w:rsid w:val="000C41D2"/>
    <w:rsid w:val="000E2EE2"/>
    <w:rsid w:val="000E3A2A"/>
    <w:rsid w:val="000E5DFE"/>
    <w:rsid w:val="00104214"/>
    <w:rsid w:val="001060EF"/>
    <w:rsid w:val="00107A59"/>
    <w:rsid w:val="001250D2"/>
    <w:rsid w:val="00157DA8"/>
    <w:rsid w:val="00176C33"/>
    <w:rsid w:val="001D3E17"/>
    <w:rsid w:val="001E1548"/>
    <w:rsid w:val="001E17DD"/>
    <w:rsid w:val="002024D3"/>
    <w:rsid w:val="00211449"/>
    <w:rsid w:val="00275013"/>
    <w:rsid w:val="00296702"/>
    <w:rsid w:val="002A3E24"/>
    <w:rsid w:val="002A59BD"/>
    <w:rsid w:val="002B6EBF"/>
    <w:rsid w:val="002D4EA0"/>
    <w:rsid w:val="002E2CA8"/>
    <w:rsid w:val="0032082B"/>
    <w:rsid w:val="00321E0A"/>
    <w:rsid w:val="0034207B"/>
    <w:rsid w:val="0035468C"/>
    <w:rsid w:val="003563AD"/>
    <w:rsid w:val="003F7364"/>
    <w:rsid w:val="004278CB"/>
    <w:rsid w:val="004339CA"/>
    <w:rsid w:val="00434733"/>
    <w:rsid w:val="00455E17"/>
    <w:rsid w:val="00462E32"/>
    <w:rsid w:val="00464B40"/>
    <w:rsid w:val="0047436C"/>
    <w:rsid w:val="004A15BD"/>
    <w:rsid w:val="004C4F0A"/>
    <w:rsid w:val="004C7362"/>
    <w:rsid w:val="00505A72"/>
    <w:rsid w:val="00516CEB"/>
    <w:rsid w:val="005249AB"/>
    <w:rsid w:val="00544456"/>
    <w:rsid w:val="00554AD9"/>
    <w:rsid w:val="00585A4E"/>
    <w:rsid w:val="00591265"/>
    <w:rsid w:val="005946D9"/>
    <w:rsid w:val="0060046A"/>
    <w:rsid w:val="00611AD2"/>
    <w:rsid w:val="00622DF3"/>
    <w:rsid w:val="00653A62"/>
    <w:rsid w:val="00662935"/>
    <w:rsid w:val="006B3F90"/>
    <w:rsid w:val="006F2BB5"/>
    <w:rsid w:val="00700D88"/>
    <w:rsid w:val="00703F97"/>
    <w:rsid w:val="007053E0"/>
    <w:rsid w:val="00732852"/>
    <w:rsid w:val="00732D18"/>
    <w:rsid w:val="00794E19"/>
    <w:rsid w:val="007A2F83"/>
    <w:rsid w:val="007A4139"/>
    <w:rsid w:val="007C3AAD"/>
    <w:rsid w:val="007C50A7"/>
    <w:rsid w:val="007C5ABE"/>
    <w:rsid w:val="007D7EB4"/>
    <w:rsid w:val="00801414"/>
    <w:rsid w:val="00804E1F"/>
    <w:rsid w:val="0082323A"/>
    <w:rsid w:val="008375DE"/>
    <w:rsid w:val="008566C5"/>
    <w:rsid w:val="008D73E5"/>
    <w:rsid w:val="00926F22"/>
    <w:rsid w:val="00941BB7"/>
    <w:rsid w:val="0094520B"/>
    <w:rsid w:val="00946A2B"/>
    <w:rsid w:val="00956ED7"/>
    <w:rsid w:val="009628D7"/>
    <w:rsid w:val="0096648F"/>
    <w:rsid w:val="00975EFE"/>
    <w:rsid w:val="009C2CBD"/>
    <w:rsid w:val="009E7AD9"/>
    <w:rsid w:val="00A135E9"/>
    <w:rsid w:val="00A14C5A"/>
    <w:rsid w:val="00A14E9B"/>
    <w:rsid w:val="00A16984"/>
    <w:rsid w:val="00A21189"/>
    <w:rsid w:val="00A60A9B"/>
    <w:rsid w:val="00A73702"/>
    <w:rsid w:val="00A73886"/>
    <w:rsid w:val="00AA4092"/>
    <w:rsid w:val="00AB0827"/>
    <w:rsid w:val="00AB701E"/>
    <w:rsid w:val="00B0065C"/>
    <w:rsid w:val="00B020B7"/>
    <w:rsid w:val="00B0701E"/>
    <w:rsid w:val="00B1199E"/>
    <w:rsid w:val="00B26066"/>
    <w:rsid w:val="00B619DD"/>
    <w:rsid w:val="00B92F60"/>
    <w:rsid w:val="00B94C1D"/>
    <w:rsid w:val="00BC3745"/>
    <w:rsid w:val="00BD75A6"/>
    <w:rsid w:val="00BF3ADA"/>
    <w:rsid w:val="00C16D58"/>
    <w:rsid w:val="00C265E9"/>
    <w:rsid w:val="00C36816"/>
    <w:rsid w:val="00C51387"/>
    <w:rsid w:val="00C5778A"/>
    <w:rsid w:val="00C70A7B"/>
    <w:rsid w:val="00CC0361"/>
    <w:rsid w:val="00CF0B64"/>
    <w:rsid w:val="00D34EC7"/>
    <w:rsid w:val="00D841AC"/>
    <w:rsid w:val="00DC0324"/>
    <w:rsid w:val="00DC3889"/>
    <w:rsid w:val="00DC5402"/>
    <w:rsid w:val="00DD5C49"/>
    <w:rsid w:val="00E11A6B"/>
    <w:rsid w:val="00E249C3"/>
    <w:rsid w:val="00E5021F"/>
    <w:rsid w:val="00E66FF2"/>
    <w:rsid w:val="00E81218"/>
    <w:rsid w:val="00EE5C64"/>
    <w:rsid w:val="00F827AF"/>
    <w:rsid w:val="00FA1954"/>
    <w:rsid w:val="00FA241F"/>
    <w:rsid w:val="00FA7904"/>
    <w:rsid w:val="00FD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37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082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saj</cp:lastModifiedBy>
  <cp:revision>22</cp:revision>
  <cp:lastPrinted>2018-03-08T07:47:00Z</cp:lastPrinted>
  <dcterms:created xsi:type="dcterms:W3CDTF">2018-02-27T07:32:00Z</dcterms:created>
  <dcterms:modified xsi:type="dcterms:W3CDTF">2018-03-08T07:50:00Z</dcterms:modified>
</cp:coreProperties>
</file>